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07B3" w14:textId="77777777" w:rsidR="00BD7345" w:rsidRDefault="00C767AB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附件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1</w:t>
      </w:r>
    </w:p>
    <w:p w14:paraId="629F3252" w14:textId="77777777" w:rsidR="00BD7345" w:rsidRDefault="00C767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Cs/>
          <w:kern w:val="2"/>
          <w:sz w:val="32"/>
          <w:szCs w:val="32"/>
        </w:rPr>
        <w:t>考场规则</w:t>
      </w:r>
    </w:p>
    <w:p w14:paraId="105A5AE5" w14:textId="77777777" w:rsidR="00BD7345" w:rsidRDefault="00C767AB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br/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 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一、考生应在每场考试前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20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分钟凭准考证和报考时提交的本人有效身份证件进入考场。不能出示准考证或有效身份证件者，不得参加考试。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br/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 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二、考生应对号入座，并将准考证和有效身份证件放在考桌右上角，以备查对。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br/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 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三、迟到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30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分钟不得入场，考试开始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30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分钟后方可交卷出场。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br/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 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四、考生可携带铅笔、橡皮、尺子、钢笔、签字笔以及不具备文字储存及音响功能的计算器用于答题使用，不得携带任何书籍、资料、笔记、纸张、手机及各类无线通讯工具进入考场。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br/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 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五、考生不得要求监考人员解释试题题意。如遇试题分发错误和字迹模糊，可举手示意询问，监考人员当众解答。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br/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 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六、开考时间到，方可答题。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br/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 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七、考生应在计算机中相应位置作答，在题目答题区域外或草稿纸等非答题区域作答均无效，不得作任何与答题无关的标记，否则记为试卷作废。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br/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 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八、考生应严格遵守考场纪律，保持考场肃静，不得相互交谈，不得在考场内吸烟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、随意站立及走动，不得偷看他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lastRenderedPageBreak/>
        <w:t>人答卷或相互核对试卷、答案内容，不得交换答题工具、草稿纸，不得夹带、窥视、抄袭或利用电子设备等作弊，不得冒名代考。考生离开座位前，应向监考人员举手示意，待监考人员回收草稿纸后立即退出考场，不得在考场附近逗留或喧哗。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br/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 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九、考试结束铃响后，考生应立即停止答题，将草稿纸反扣放在桌面上，待监考人员回收后，依次退出考场，不得将草稿纸带出考场。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br/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 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十、监考人员发现考试违纪、作弊行为时，应当及时予以纠正，记录违规情况，并对考生用于作弊的材料、工具等拍照存证。考场情况记录应由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名监考人员签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字确认，并向违纪考生告知违规记录的内容。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br/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 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十一、对考生在考试过程中有违纪违规行为的，按照国家专业技术人员资格考试违纪违规行为处理规定处理。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br/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 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十二、对以不正当手段取得《中华人民共和国不动产登记代理人职业资格证书》的，按照国家专业技术人员资格考试违纪违规行为处理规定，处以宣布其成绩和证书无效，收回证书等。</w:t>
      </w:r>
    </w:p>
    <w:p w14:paraId="755DB444" w14:textId="77777777" w:rsidR="00BD7345" w:rsidRDefault="00BD7345"/>
    <w:sectPr w:rsidR="00BD7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81012A3"/>
    <w:rsid w:val="00AB4087"/>
    <w:rsid w:val="00BD7345"/>
    <w:rsid w:val="00C767AB"/>
    <w:rsid w:val="02D2743F"/>
    <w:rsid w:val="218C614F"/>
    <w:rsid w:val="2AE06796"/>
    <w:rsid w:val="51D80C9D"/>
    <w:rsid w:val="581012A3"/>
    <w:rsid w:val="6B146AB5"/>
    <w:rsid w:val="76B125BF"/>
    <w:rsid w:val="7C5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CFBCA"/>
  <w15:docId w15:val="{661EAB9A-9E7B-48A8-B5D5-4304C986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4">
    <w:name w:val="新录入文字"/>
    <w:basedOn w:val="a"/>
    <w:pPr>
      <w:snapToGrid w:val="0"/>
      <w:spacing w:line="360" w:lineRule="auto"/>
      <w:ind w:firstLineChars="200" w:firstLine="600"/>
    </w:pPr>
    <w:rPr>
      <w:rFonts w:ascii="宋体" w:hAnsi="宋体" w:cs="宋体" w:hint="eastAsia"/>
      <w:color w:val="2F5496" w:themeColor="accent5" w:themeShade="BF"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Dong</dc:creator>
  <cp:lastModifiedBy>Cute Cute</cp:lastModifiedBy>
  <cp:revision>2</cp:revision>
  <dcterms:created xsi:type="dcterms:W3CDTF">2022-04-16T01:52:00Z</dcterms:created>
  <dcterms:modified xsi:type="dcterms:W3CDTF">2022-04-16T01:52:00Z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4707B39C1D0A4B4183C8C5108D7601E5</vt:lpwstr>
  </property>
</Properties>
</file>